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EF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REPUBLIKA HRVATSKA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Bršadin</w:t>
      </w:r>
      <w:proofErr w:type="spellEnd"/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Duje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Zaharića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 1,32222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Bršadin</w:t>
      </w:r>
      <w:proofErr w:type="spellEnd"/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Šifra škole:16-439-003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RKDP:47463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RAZINA:31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Matični broj:2680742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OIB:38898545934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Šifra djelatnosti:8520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IBAN:HR7125000091101332611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KLASA</w:t>
      </w:r>
      <w:r w:rsidR="006C4C7E" w:rsidRPr="006C4C7E">
        <w:rPr>
          <w:rFonts w:ascii="Times New Roman" w:hAnsi="Times New Roman" w:cs="Times New Roman"/>
          <w:sz w:val="24"/>
          <w:szCs w:val="24"/>
        </w:rPr>
        <w:t>:</w:t>
      </w:r>
      <w:r w:rsidR="009E2779">
        <w:rPr>
          <w:rFonts w:ascii="Times New Roman" w:hAnsi="Times New Roman" w:cs="Times New Roman"/>
          <w:sz w:val="24"/>
          <w:szCs w:val="24"/>
        </w:rPr>
        <w:t xml:space="preserve"> 401-01/21-10/1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URBROJ</w:t>
      </w:r>
      <w:r w:rsidR="009E2779">
        <w:rPr>
          <w:rFonts w:ascii="Times New Roman" w:hAnsi="Times New Roman" w:cs="Times New Roman"/>
          <w:sz w:val="24"/>
          <w:szCs w:val="24"/>
        </w:rPr>
        <w:t>:2196-125-21</w:t>
      </w:r>
      <w:r w:rsidR="006C4C7E" w:rsidRPr="006C4C7E">
        <w:rPr>
          <w:rFonts w:ascii="Times New Roman" w:hAnsi="Times New Roman" w:cs="Times New Roman"/>
          <w:sz w:val="24"/>
          <w:szCs w:val="24"/>
        </w:rPr>
        <w:t>-01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244" w:rsidRPr="006C4C7E" w:rsidRDefault="00CF00A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BRŠADIN 29.01.2021.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244" w:rsidRPr="006C4C7E" w:rsidRDefault="009C0244" w:rsidP="006C4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C7E">
        <w:rPr>
          <w:rFonts w:ascii="Times New Roman" w:hAnsi="Times New Roman" w:cs="Times New Roman"/>
          <w:b/>
          <w:i/>
          <w:sz w:val="24"/>
          <w:szCs w:val="24"/>
        </w:rPr>
        <w:t xml:space="preserve">BILJEŠKE UZ FINANCIJSKO </w:t>
      </w:r>
      <w:r w:rsidR="006A5C9E">
        <w:rPr>
          <w:rFonts w:ascii="Times New Roman" w:hAnsi="Times New Roman" w:cs="Times New Roman"/>
          <w:b/>
          <w:i/>
          <w:sz w:val="24"/>
          <w:szCs w:val="24"/>
        </w:rPr>
        <w:t>IZVJEŠĆE ZA RAZDOBLJE 01.01.2020. – 31.12.2020</w:t>
      </w:r>
      <w:r w:rsidRPr="006C4C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244" w:rsidRPr="006C4C7E" w:rsidRDefault="003A4146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244" w:rsidRPr="006C4C7E"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 w:rsidR="009C0244" w:rsidRPr="006C4C7E">
        <w:rPr>
          <w:rFonts w:ascii="Times New Roman" w:hAnsi="Times New Roman" w:cs="Times New Roman"/>
          <w:sz w:val="24"/>
          <w:szCs w:val="24"/>
        </w:rPr>
        <w:t>Bršadin</w:t>
      </w:r>
      <w:proofErr w:type="spellEnd"/>
      <w:r w:rsidR="009C0244" w:rsidRPr="006C4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244" w:rsidRPr="006C4C7E">
        <w:rPr>
          <w:rFonts w:ascii="Times New Roman" w:hAnsi="Times New Roman" w:cs="Times New Roman"/>
          <w:sz w:val="24"/>
          <w:szCs w:val="24"/>
        </w:rPr>
        <w:t>Bršadin</w:t>
      </w:r>
      <w:proofErr w:type="spellEnd"/>
      <w:r w:rsidR="009C0244" w:rsidRPr="006C4C7E">
        <w:rPr>
          <w:rFonts w:ascii="Times New Roman" w:hAnsi="Times New Roman" w:cs="Times New Roman"/>
          <w:sz w:val="24"/>
          <w:szCs w:val="24"/>
        </w:rPr>
        <w:t xml:space="preserve"> je proračunski korisnik, koji se financira od 01.05.2012. godine iz proračuna Republike Hrvatske i to sredstva za plaće i naknade plaća, te iz Županijskog proračuna za materijalne troškove.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244" w:rsidRPr="006C4C7E" w:rsidRDefault="00A5580F" w:rsidP="006C4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C7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C0244" w:rsidRPr="006C4C7E">
        <w:rPr>
          <w:rFonts w:ascii="Times New Roman" w:hAnsi="Times New Roman" w:cs="Times New Roman"/>
          <w:b/>
          <w:i/>
          <w:sz w:val="24"/>
          <w:szCs w:val="24"/>
        </w:rPr>
        <w:t>Bilješke uz bilancu – OBRAZAC BILANCA</w:t>
      </w:r>
    </w:p>
    <w:p w:rsidR="009C0244" w:rsidRDefault="009C0244" w:rsidP="006C4C7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AOP 001 ukupna imovina iznosi </w:t>
      </w:r>
      <w:r w:rsidR="00AD42F9" w:rsidRPr="006C4C7E">
        <w:rPr>
          <w:rFonts w:ascii="Times New Roman" w:hAnsi="Times New Roman" w:cs="Times New Roman"/>
          <w:sz w:val="24"/>
          <w:szCs w:val="24"/>
        </w:rPr>
        <w:t>2.</w:t>
      </w:r>
      <w:r w:rsidR="006A5C9E">
        <w:rPr>
          <w:rFonts w:ascii="Times New Roman" w:hAnsi="Times New Roman" w:cs="Times New Roman"/>
          <w:sz w:val="24"/>
          <w:szCs w:val="24"/>
        </w:rPr>
        <w:t>541</w:t>
      </w:r>
      <w:r w:rsidR="00AD42F9" w:rsidRPr="006C4C7E">
        <w:rPr>
          <w:rFonts w:ascii="Times New Roman" w:hAnsi="Times New Roman" w:cs="Times New Roman"/>
          <w:sz w:val="24"/>
          <w:szCs w:val="24"/>
        </w:rPr>
        <w:t>.</w:t>
      </w:r>
      <w:r w:rsidR="006A5C9E">
        <w:rPr>
          <w:rFonts w:ascii="Times New Roman" w:hAnsi="Times New Roman" w:cs="Times New Roman"/>
          <w:sz w:val="24"/>
          <w:szCs w:val="24"/>
        </w:rPr>
        <w:t>472</w:t>
      </w:r>
      <w:r w:rsidR="00AD42F9" w:rsidRPr="006C4C7E">
        <w:rPr>
          <w:rFonts w:ascii="Times New Roman" w:hAnsi="Times New Roman" w:cs="Times New Roman"/>
          <w:sz w:val="24"/>
          <w:szCs w:val="24"/>
        </w:rPr>
        <w:t xml:space="preserve"> kn</w:t>
      </w:r>
      <w:r w:rsidR="000C1FE7" w:rsidRPr="006C4C7E">
        <w:rPr>
          <w:rFonts w:ascii="Times New Roman" w:hAnsi="Times New Roman" w:cs="Times New Roman"/>
          <w:sz w:val="24"/>
          <w:szCs w:val="24"/>
        </w:rPr>
        <w:t>, nije došlo do prevelikog odstupanja u indeksu u odnosu na prošlu godinu.</w:t>
      </w:r>
    </w:p>
    <w:tbl>
      <w:tblPr>
        <w:tblW w:w="9071" w:type="dxa"/>
        <w:tblLook w:val="04A0" w:firstRow="1" w:lastRow="0" w:firstColumn="1" w:lastColumn="0" w:noHBand="0" w:noVBand="1"/>
      </w:tblPr>
      <w:tblGrid>
        <w:gridCol w:w="653"/>
        <w:gridCol w:w="5106"/>
        <w:gridCol w:w="483"/>
        <w:gridCol w:w="1106"/>
        <w:gridCol w:w="1106"/>
        <w:gridCol w:w="617"/>
      </w:tblGrid>
      <w:tr w:rsidR="0039626D" w:rsidRPr="0039626D" w:rsidTr="0039626D">
        <w:trPr>
          <w:trHeight w:val="257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62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IMOVINA (AOP 002+063)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2.481.933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2.541.472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102,4</w:t>
            </w:r>
          </w:p>
        </w:tc>
      </w:tr>
      <w:tr w:rsidR="0039626D" w:rsidRPr="0039626D" w:rsidTr="0039626D">
        <w:trPr>
          <w:trHeight w:val="257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62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Nefinancijska imovina (AOP 003+007+046+047+051+058)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1.800.463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1.801.618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100,1</w:t>
            </w:r>
          </w:p>
        </w:tc>
      </w:tr>
    </w:tbl>
    <w:p w:rsidR="0039626D" w:rsidRPr="006C4C7E" w:rsidRDefault="0039626D" w:rsidP="0039626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D42F9" w:rsidRDefault="00AD42F9" w:rsidP="006C4C7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AOP 067 koji pokazuje ukupno stanje novčanih sredst</w:t>
      </w:r>
      <w:r w:rsidR="006A5C9E">
        <w:rPr>
          <w:rFonts w:ascii="Times New Roman" w:hAnsi="Times New Roman" w:cs="Times New Roman"/>
          <w:sz w:val="24"/>
          <w:szCs w:val="24"/>
        </w:rPr>
        <w:t>ava na žiro računu sa 31.12.2020.</w:t>
      </w:r>
      <w:r w:rsidRPr="006C4C7E">
        <w:rPr>
          <w:rFonts w:ascii="Times New Roman" w:hAnsi="Times New Roman" w:cs="Times New Roman"/>
          <w:sz w:val="24"/>
          <w:szCs w:val="24"/>
        </w:rPr>
        <w:t xml:space="preserve"> iznosi 4</w:t>
      </w:r>
      <w:r w:rsidR="006A5C9E">
        <w:rPr>
          <w:rFonts w:ascii="Times New Roman" w:hAnsi="Times New Roman" w:cs="Times New Roman"/>
          <w:sz w:val="24"/>
          <w:szCs w:val="24"/>
        </w:rPr>
        <w:t>76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  <w:r w:rsidR="006A5C9E">
        <w:rPr>
          <w:rFonts w:ascii="Times New Roman" w:hAnsi="Times New Roman" w:cs="Times New Roman"/>
          <w:sz w:val="24"/>
          <w:szCs w:val="24"/>
        </w:rPr>
        <w:t>925</w:t>
      </w:r>
      <w:r w:rsidRPr="006C4C7E">
        <w:rPr>
          <w:rFonts w:ascii="Times New Roman" w:hAnsi="Times New Roman" w:cs="Times New Roman"/>
          <w:sz w:val="24"/>
          <w:szCs w:val="24"/>
        </w:rPr>
        <w:t>, do povećanja indeksa je došlo zato što su u školi u 20</w:t>
      </w:r>
      <w:r w:rsidR="006A5C9E">
        <w:rPr>
          <w:rFonts w:ascii="Times New Roman" w:hAnsi="Times New Roman" w:cs="Times New Roman"/>
          <w:sz w:val="24"/>
          <w:szCs w:val="24"/>
        </w:rPr>
        <w:t>20</w:t>
      </w:r>
      <w:r w:rsidRPr="006C4C7E">
        <w:rPr>
          <w:rFonts w:ascii="Times New Roman" w:hAnsi="Times New Roman" w:cs="Times New Roman"/>
          <w:sz w:val="24"/>
          <w:szCs w:val="24"/>
        </w:rPr>
        <w:t xml:space="preserve"> godini doznačena sredstva </w:t>
      </w:r>
      <w:r w:rsidR="006A5C9E">
        <w:rPr>
          <w:rFonts w:ascii="Times New Roman" w:hAnsi="Times New Roman" w:cs="Times New Roman"/>
          <w:sz w:val="24"/>
          <w:szCs w:val="24"/>
        </w:rPr>
        <w:t>nakon završnog izvješća</w:t>
      </w:r>
      <w:r w:rsidR="006A5C9E" w:rsidRPr="006C4C7E">
        <w:rPr>
          <w:rFonts w:ascii="Times New Roman" w:hAnsi="Times New Roman" w:cs="Times New Roman"/>
          <w:sz w:val="24"/>
          <w:szCs w:val="24"/>
        </w:rPr>
        <w:t xml:space="preserve"> </w:t>
      </w:r>
      <w:r w:rsidRPr="006C4C7E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6A5C9E">
        <w:rPr>
          <w:rFonts w:ascii="Times New Roman" w:hAnsi="Times New Roman" w:cs="Times New Roman"/>
          <w:sz w:val="24"/>
          <w:szCs w:val="24"/>
        </w:rPr>
        <w:t>+ projekte</w:t>
      </w:r>
      <w:r w:rsidRPr="006C4C7E">
        <w:rPr>
          <w:rFonts w:ascii="Times New Roman" w:hAnsi="Times New Roman" w:cs="Times New Roman"/>
          <w:sz w:val="24"/>
          <w:szCs w:val="24"/>
        </w:rPr>
        <w:t>,</w:t>
      </w:r>
      <w:r w:rsidR="006A5C9E">
        <w:rPr>
          <w:rFonts w:ascii="Times New Roman" w:hAnsi="Times New Roman" w:cs="Times New Roman"/>
          <w:sz w:val="24"/>
          <w:szCs w:val="24"/>
        </w:rPr>
        <w:t xml:space="preserve"> </w:t>
      </w:r>
      <w:r w:rsidRPr="006C4C7E">
        <w:rPr>
          <w:rFonts w:ascii="Times New Roman" w:hAnsi="Times New Roman" w:cs="Times New Roman"/>
          <w:sz w:val="24"/>
          <w:szCs w:val="24"/>
        </w:rPr>
        <w:t xml:space="preserve">te </w:t>
      </w:r>
      <w:r w:rsidR="000C1FE7" w:rsidRPr="006C4C7E">
        <w:rPr>
          <w:rFonts w:ascii="Times New Roman" w:hAnsi="Times New Roman" w:cs="Times New Roman"/>
          <w:sz w:val="24"/>
          <w:szCs w:val="24"/>
        </w:rPr>
        <w:t>će sredstva biti trošena u narednim razdobljima.</w:t>
      </w:r>
    </w:p>
    <w:tbl>
      <w:tblPr>
        <w:tblW w:w="8671" w:type="dxa"/>
        <w:tblLook w:val="04A0" w:firstRow="1" w:lastRow="0" w:firstColumn="1" w:lastColumn="0" w:noHBand="0" w:noVBand="1"/>
      </w:tblPr>
      <w:tblGrid>
        <w:gridCol w:w="652"/>
        <w:gridCol w:w="4798"/>
        <w:gridCol w:w="486"/>
        <w:gridCol w:w="1057"/>
        <w:gridCol w:w="1057"/>
        <w:gridCol w:w="621"/>
      </w:tblGrid>
      <w:tr w:rsidR="0039626D" w:rsidRPr="0039626D" w:rsidTr="0039626D">
        <w:trPr>
          <w:trHeight w:val="259"/>
        </w:trPr>
        <w:tc>
          <w:tcPr>
            <w:tcW w:w="6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1112</w:t>
            </w:r>
          </w:p>
        </w:tc>
        <w:tc>
          <w:tcPr>
            <w:tcW w:w="4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na računu kod tuzemnih poslovnih banaka</w:t>
            </w:r>
          </w:p>
        </w:tc>
        <w:tc>
          <w:tcPr>
            <w:tcW w:w="4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067</w:t>
            </w:r>
          </w:p>
        </w:tc>
        <w:tc>
          <w:tcPr>
            <w:tcW w:w="10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444.406</w:t>
            </w:r>
          </w:p>
        </w:tc>
        <w:tc>
          <w:tcPr>
            <w:tcW w:w="10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476.925</w:t>
            </w:r>
          </w:p>
        </w:tc>
        <w:tc>
          <w:tcPr>
            <w:tcW w:w="6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107,3</w:t>
            </w:r>
          </w:p>
        </w:tc>
      </w:tr>
      <w:tr w:rsidR="0039626D" w:rsidRPr="0039626D" w:rsidTr="0039626D">
        <w:trPr>
          <w:trHeight w:val="259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1113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na računu kod inozemnih poslovnih banaka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39626D" w:rsidRPr="0039626D" w:rsidTr="0039626D">
        <w:trPr>
          <w:trHeight w:val="259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Prijelazni račun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:rsidR="0039626D" w:rsidRPr="006C4C7E" w:rsidRDefault="0039626D" w:rsidP="0039626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C1FE7" w:rsidRDefault="000C1FE7" w:rsidP="006C4C7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AOP 16</w:t>
      </w:r>
      <w:r w:rsidR="006A5C9E">
        <w:rPr>
          <w:rFonts w:ascii="Times New Roman" w:hAnsi="Times New Roman" w:cs="Times New Roman"/>
          <w:sz w:val="24"/>
          <w:szCs w:val="24"/>
        </w:rPr>
        <w:t>4</w:t>
      </w:r>
      <w:r w:rsidRPr="006C4C7E">
        <w:rPr>
          <w:rFonts w:ascii="Times New Roman" w:hAnsi="Times New Roman" w:cs="Times New Roman"/>
          <w:sz w:val="24"/>
          <w:szCs w:val="24"/>
        </w:rPr>
        <w:t xml:space="preserve"> rashodi </w:t>
      </w:r>
      <w:r w:rsidR="006A5C9E">
        <w:rPr>
          <w:rFonts w:ascii="Times New Roman" w:hAnsi="Times New Roman" w:cs="Times New Roman"/>
          <w:sz w:val="24"/>
          <w:szCs w:val="24"/>
        </w:rPr>
        <w:t>budućeg razdoblja koji iznose 2</w:t>
      </w:r>
      <w:r w:rsidRPr="006C4C7E">
        <w:rPr>
          <w:rFonts w:ascii="Times New Roman" w:hAnsi="Times New Roman" w:cs="Times New Roman"/>
          <w:sz w:val="24"/>
          <w:szCs w:val="24"/>
        </w:rPr>
        <w:t>5</w:t>
      </w:r>
      <w:r w:rsidR="006A5C9E">
        <w:rPr>
          <w:rFonts w:ascii="Times New Roman" w:hAnsi="Times New Roman" w:cs="Times New Roman"/>
          <w:sz w:val="24"/>
          <w:szCs w:val="24"/>
        </w:rPr>
        <w:t>1</w:t>
      </w:r>
      <w:r w:rsidRPr="006C4C7E">
        <w:rPr>
          <w:rFonts w:ascii="Times New Roman" w:hAnsi="Times New Roman" w:cs="Times New Roman"/>
          <w:sz w:val="24"/>
          <w:szCs w:val="24"/>
        </w:rPr>
        <w:t>.0</w:t>
      </w:r>
      <w:r w:rsidR="006A5C9E">
        <w:rPr>
          <w:rFonts w:ascii="Times New Roman" w:hAnsi="Times New Roman" w:cs="Times New Roman"/>
          <w:sz w:val="24"/>
          <w:szCs w:val="24"/>
        </w:rPr>
        <w:t>95</w:t>
      </w:r>
      <w:r w:rsidRPr="006C4C7E">
        <w:rPr>
          <w:rFonts w:ascii="Times New Roman" w:hAnsi="Times New Roman" w:cs="Times New Roman"/>
          <w:sz w:val="24"/>
          <w:szCs w:val="24"/>
        </w:rPr>
        <w:t>, a sastoje se od plaća za prosinac i n</w:t>
      </w:r>
      <w:r w:rsidR="006A5C9E">
        <w:rPr>
          <w:rFonts w:ascii="Times New Roman" w:hAnsi="Times New Roman" w:cs="Times New Roman"/>
          <w:sz w:val="24"/>
          <w:szCs w:val="24"/>
        </w:rPr>
        <w:t>aknada za prijevoz prosinac 2020.</w:t>
      </w:r>
      <w:r w:rsidRPr="006C4C7E">
        <w:rPr>
          <w:rFonts w:ascii="Times New Roman" w:hAnsi="Times New Roman" w:cs="Times New Roman"/>
          <w:sz w:val="24"/>
          <w:szCs w:val="24"/>
        </w:rPr>
        <w:t xml:space="preserve"> godine.</w:t>
      </w:r>
    </w:p>
    <w:tbl>
      <w:tblPr>
        <w:tblW w:w="8661" w:type="dxa"/>
        <w:tblLook w:val="04A0" w:firstRow="1" w:lastRow="0" w:firstColumn="1" w:lastColumn="0" w:noHBand="0" w:noVBand="1"/>
      </w:tblPr>
      <w:tblGrid>
        <w:gridCol w:w="636"/>
        <w:gridCol w:w="4813"/>
        <w:gridCol w:w="483"/>
        <w:gridCol w:w="1056"/>
        <w:gridCol w:w="1056"/>
        <w:gridCol w:w="617"/>
      </w:tblGrid>
      <w:tr w:rsidR="0039626D" w:rsidRPr="0039626D" w:rsidTr="0039626D">
        <w:trPr>
          <w:trHeight w:val="251"/>
        </w:trPr>
        <w:tc>
          <w:tcPr>
            <w:tcW w:w="65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0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budućih razdoblja i nedospjela naplata prihoda (AOP 165 do 167)</w:t>
            </w:r>
          </w:p>
        </w:tc>
        <w:tc>
          <w:tcPr>
            <w:tcW w:w="3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235.323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251.095</w:t>
            </w:r>
          </w:p>
        </w:tc>
        <w:tc>
          <w:tcPr>
            <w:tcW w:w="48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106,7</w:t>
            </w:r>
          </w:p>
        </w:tc>
      </w:tr>
    </w:tbl>
    <w:p w:rsidR="0039626D" w:rsidRPr="0039626D" w:rsidRDefault="0039626D" w:rsidP="00396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80F" w:rsidRPr="006C4C7E" w:rsidRDefault="00A5580F" w:rsidP="006C4C7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AOP 2</w:t>
      </w:r>
      <w:r w:rsidR="006A5C9E">
        <w:rPr>
          <w:rFonts w:ascii="Times New Roman" w:hAnsi="Times New Roman" w:cs="Times New Roman"/>
          <w:sz w:val="24"/>
          <w:szCs w:val="24"/>
        </w:rPr>
        <w:t>50</w:t>
      </w:r>
      <w:r w:rsidRPr="006C4C7E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 zapisi, imovina koja je dobivena na korištenje u sklopu projekta Podrške provedbi Cjelovite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 reforme faza II, koja će se voditi na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izvanbilančnim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 zapisima do odluke Ministarstva o prijenosu vlasništva</w:t>
      </w:r>
      <w:r w:rsidR="001F141E" w:rsidRPr="006C4C7E">
        <w:rPr>
          <w:rFonts w:ascii="Times New Roman" w:hAnsi="Times New Roman" w:cs="Times New Roman"/>
          <w:sz w:val="24"/>
          <w:szCs w:val="24"/>
        </w:rPr>
        <w:t xml:space="preserve"> na školu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685" w:type="dxa"/>
        <w:tblLook w:val="04A0" w:firstRow="1" w:lastRow="0" w:firstColumn="1" w:lastColumn="0" w:noHBand="0" w:noVBand="1"/>
      </w:tblPr>
      <w:tblGrid>
        <w:gridCol w:w="645"/>
        <w:gridCol w:w="4822"/>
        <w:gridCol w:w="483"/>
        <w:gridCol w:w="1059"/>
        <w:gridCol w:w="1059"/>
        <w:gridCol w:w="617"/>
      </w:tblGrid>
      <w:tr w:rsidR="0039626D" w:rsidRPr="0039626D" w:rsidTr="0039626D">
        <w:trPr>
          <w:trHeight w:val="257"/>
        </w:trPr>
        <w:tc>
          <w:tcPr>
            <w:tcW w:w="65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991</w:t>
            </w:r>
          </w:p>
        </w:tc>
        <w:tc>
          <w:tcPr>
            <w:tcW w:w="51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Izvanbilančni</w:t>
            </w:r>
            <w:proofErr w:type="spellEnd"/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zapisi - aktiva (AOP 251)</w:t>
            </w:r>
          </w:p>
        </w:tc>
        <w:tc>
          <w:tcPr>
            <w:tcW w:w="3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10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104.074</w:t>
            </w:r>
          </w:p>
        </w:tc>
        <w:tc>
          <w:tcPr>
            <w:tcW w:w="10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149.314</w:t>
            </w:r>
          </w:p>
        </w:tc>
        <w:tc>
          <w:tcPr>
            <w:tcW w:w="4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143,5</w:t>
            </w:r>
          </w:p>
        </w:tc>
      </w:tr>
      <w:tr w:rsidR="0039626D" w:rsidRPr="0039626D" w:rsidTr="0039626D">
        <w:trPr>
          <w:trHeight w:val="257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Izvanbilančni</w:t>
            </w:r>
            <w:proofErr w:type="spellEnd"/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zapisi - pasiva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104.074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149.314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143,5</w:t>
            </w:r>
          </w:p>
        </w:tc>
      </w:tr>
    </w:tbl>
    <w:p w:rsidR="006426AC" w:rsidRPr="006C4C7E" w:rsidRDefault="006426AC" w:rsidP="006C4C7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426AC" w:rsidRPr="006C4C7E" w:rsidRDefault="006426AC" w:rsidP="006C4C7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426AC" w:rsidRPr="0039626D" w:rsidRDefault="00A5580F" w:rsidP="006C4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626D">
        <w:rPr>
          <w:rFonts w:ascii="Times New Roman" w:hAnsi="Times New Roman" w:cs="Times New Roman"/>
          <w:b/>
          <w:i/>
          <w:sz w:val="24"/>
          <w:szCs w:val="24"/>
        </w:rPr>
        <w:t>2. Bilješke uz obrazac PR – RAS Izvještaj o prihodima i rashodima, primicima i izdacima</w:t>
      </w:r>
    </w:p>
    <w:p w:rsidR="00BD5687" w:rsidRPr="0039626D" w:rsidRDefault="00BD5687" w:rsidP="00BD5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687" w:rsidRPr="0039626D" w:rsidRDefault="006426AC" w:rsidP="001A7DAF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626D">
        <w:rPr>
          <w:rFonts w:ascii="Times New Roman" w:hAnsi="Times New Roman" w:cs="Times New Roman"/>
          <w:sz w:val="24"/>
          <w:szCs w:val="24"/>
        </w:rPr>
        <w:t>AOP 341 došlo je do porasta indeksa zbog kupnje udžbenika za nastav</w:t>
      </w:r>
      <w:r w:rsidR="00BD5687" w:rsidRPr="0039626D">
        <w:rPr>
          <w:rFonts w:ascii="Times New Roman" w:hAnsi="Times New Roman" w:cs="Times New Roman"/>
          <w:sz w:val="24"/>
          <w:szCs w:val="24"/>
        </w:rPr>
        <w:t>u i knjiga u školskoj knjižnici, te nabavu školskih klupa.</w:t>
      </w:r>
    </w:p>
    <w:tbl>
      <w:tblPr>
        <w:tblW w:w="8912" w:type="dxa"/>
        <w:tblLook w:val="04A0" w:firstRow="1" w:lastRow="0" w:firstColumn="1" w:lastColumn="0" w:noHBand="0" w:noVBand="1"/>
      </w:tblPr>
      <w:tblGrid>
        <w:gridCol w:w="651"/>
        <w:gridCol w:w="4991"/>
        <w:gridCol w:w="483"/>
        <w:gridCol w:w="1085"/>
        <w:gridCol w:w="1085"/>
        <w:gridCol w:w="617"/>
      </w:tblGrid>
      <w:tr w:rsidR="0039626D" w:rsidRPr="0039626D" w:rsidTr="0039626D">
        <w:trPr>
          <w:trHeight w:val="256"/>
        </w:trPr>
        <w:tc>
          <w:tcPr>
            <w:tcW w:w="65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9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9626D" w:rsidRPr="0039626D" w:rsidRDefault="0039626D" w:rsidP="00396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nefinancijske imovine (AOP 342+354+387+391+393)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9626D" w:rsidRPr="0039626D" w:rsidRDefault="0039626D" w:rsidP="00396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341</w:t>
            </w:r>
          </w:p>
        </w:tc>
        <w:tc>
          <w:tcPr>
            <w:tcW w:w="10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61.583</w:t>
            </w:r>
          </w:p>
        </w:tc>
        <w:tc>
          <w:tcPr>
            <w:tcW w:w="10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75.505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39626D" w:rsidRPr="0039626D" w:rsidRDefault="0039626D" w:rsidP="00396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62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122,6</w:t>
            </w:r>
          </w:p>
        </w:tc>
      </w:tr>
    </w:tbl>
    <w:p w:rsidR="0039626D" w:rsidRPr="00900935" w:rsidRDefault="0039626D" w:rsidP="0039626D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387B" w:rsidRPr="00CC2116" w:rsidRDefault="006426AC" w:rsidP="001A7DAF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AOP 6</w:t>
      </w:r>
      <w:r w:rsidR="00BD5687" w:rsidRPr="00CC2116">
        <w:rPr>
          <w:rFonts w:ascii="Times New Roman" w:hAnsi="Times New Roman" w:cs="Times New Roman"/>
          <w:sz w:val="24"/>
          <w:szCs w:val="24"/>
        </w:rPr>
        <w:t xml:space="preserve">29 </w:t>
      </w:r>
      <w:r w:rsidR="007505A1">
        <w:rPr>
          <w:rFonts w:ascii="Times New Roman" w:hAnsi="Times New Roman" w:cs="Times New Roman"/>
          <w:sz w:val="24"/>
          <w:szCs w:val="24"/>
        </w:rPr>
        <w:t>ukupni prihodi iznose 3.276.385</w:t>
      </w:r>
      <w:bookmarkStart w:id="0" w:name="_GoBack"/>
      <w:bookmarkEnd w:id="0"/>
      <w:r w:rsidR="0051387B" w:rsidRPr="00CC2116">
        <w:rPr>
          <w:rFonts w:ascii="Times New Roman" w:hAnsi="Times New Roman" w:cs="Times New Roman"/>
          <w:sz w:val="24"/>
          <w:szCs w:val="24"/>
        </w:rPr>
        <w:t xml:space="preserve">, ukupni rashodi poslovanja iznose 3.247.934 što je vidljivo na AOP 630. </w:t>
      </w:r>
    </w:p>
    <w:p w:rsidR="006426AC" w:rsidRPr="00CC2116" w:rsidRDefault="0051387B" w:rsidP="001A7DAF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Š</w:t>
      </w:r>
      <w:r w:rsidR="00BD5687" w:rsidRPr="00CC2116">
        <w:rPr>
          <w:rFonts w:ascii="Times New Roman" w:hAnsi="Times New Roman" w:cs="Times New Roman"/>
          <w:sz w:val="24"/>
          <w:szCs w:val="24"/>
        </w:rPr>
        <w:t>kola je ostvarila u 2020.</w:t>
      </w:r>
      <w:r w:rsidR="006426AC" w:rsidRPr="00CC2116">
        <w:rPr>
          <w:rFonts w:ascii="Times New Roman" w:hAnsi="Times New Roman" w:cs="Times New Roman"/>
          <w:sz w:val="24"/>
          <w:szCs w:val="24"/>
        </w:rPr>
        <w:t xml:space="preserve"> godini višak prihoda, koji se sastoji od prenesenog viška iz 201</w:t>
      </w:r>
      <w:r w:rsidR="00BD5687" w:rsidRPr="00CC2116">
        <w:rPr>
          <w:rFonts w:ascii="Times New Roman" w:hAnsi="Times New Roman" w:cs="Times New Roman"/>
          <w:sz w:val="24"/>
          <w:szCs w:val="24"/>
        </w:rPr>
        <w:t>9</w:t>
      </w:r>
      <w:r w:rsidR="006426AC" w:rsidRPr="00CC2116">
        <w:rPr>
          <w:rFonts w:ascii="Times New Roman" w:hAnsi="Times New Roman" w:cs="Times New Roman"/>
          <w:sz w:val="24"/>
          <w:szCs w:val="24"/>
        </w:rPr>
        <w:t xml:space="preserve">. godine zbog  EU projekata iz prethodnih godina, te primljenih sredstava za </w:t>
      </w:r>
      <w:r w:rsidR="00BD5687" w:rsidRPr="00CC2116">
        <w:rPr>
          <w:rFonts w:ascii="Times New Roman" w:hAnsi="Times New Roman" w:cs="Times New Roman"/>
          <w:sz w:val="24"/>
          <w:szCs w:val="24"/>
        </w:rPr>
        <w:t>zavr</w:t>
      </w:r>
      <w:r w:rsidR="00810E9E" w:rsidRPr="00CC2116">
        <w:rPr>
          <w:rFonts w:ascii="Times New Roman" w:hAnsi="Times New Roman" w:cs="Times New Roman"/>
          <w:sz w:val="24"/>
          <w:szCs w:val="24"/>
        </w:rPr>
        <w:t>š</w:t>
      </w:r>
      <w:r w:rsidR="00BD5687" w:rsidRPr="00CC2116">
        <w:rPr>
          <w:rFonts w:ascii="Times New Roman" w:hAnsi="Times New Roman" w:cs="Times New Roman"/>
          <w:sz w:val="24"/>
          <w:szCs w:val="24"/>
        </w:rPr>
        <w:t>na izvješća za</w:t>
      </w:r>
      <w:r w:rsidR="006426AC" w:rsidRPr="00CC2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6AC" w:rsidRPr="00CC211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6426AC" w:rsidRPr="00CC2116">
        <w:rPr>
          <w:rFonts w:ascii="Times New Roman" w:hAnsi="Times New Roman" w:cs="Times New Roman"/>
          <w:sz w:val="24"/>
          <w:szCs w:val="24"/>
        </w:rPr>
        <w:t xml:space="preserve"> + projekt</w:t>
      </w:r>
      <w:r w:rsidR="00BD5687" w:rsidRPr="00CC2116">
        <w:rPr>
          <w:rFonts w:ascii="Times New Roman" w:hAnsi="Times New Roman" w:cs="Times New Roman"/>
          <w:sz w:val="24"/>
          <w:szCs w:val="24"/>
        </w:rPr>
        <w:t>e</w:t>
      </w:r>
      <w:r w:rsidRPr="00CC2116">
        <w:rPr>
          <w:rFonts w:ascii="Times New Roman" w:hAnsi="Times New Roman" w:cs="Times New Roman"/>
          <w:sz w:val="24"/>
          <w:szCs w:val="24"/>
        </w:rPr>
        <w:t>. AOP 635 prikazuje višak prihoda raspoloživ</w:t>
      </w:r>
      <w:r w:rsidR="00CC2116" w:rsidRPr="00CC2116">
        <w:rPr>
          <w:rFonts w:ascii="Times New Roman" w:hAnsi="Times New Roman" w:cs="Times New Roman"/>
          <w:sz w:val="24"/>
          <w:szCs w:val="24"/>
        </w:rPr>
        <w:t xml:space="preserve"> u sljedećem razdoblju.</w:t>
      </w:r>
    </w:p>
    <w:tbl>
      <w:tblPr>
        <w:tblW w:w="8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5085"/>
        <w:gridCol w:w="315"/>
        <w:gridCol w:w="1091"/>
        <w:gridCol w:w="1091"/>
        <w:gridCol w:w="511"/>
      </w:tblGrid>
      <w:tr w:rsidR="007505A1" w:rsidTr="007505A1">
        <w:trPr>
          <w:trHeight w:val="184"/>
        </w:trPr>
        <w:tc>
          <w:tcPr>
            <w:tcW w:w="67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UKUPNI PRIHODI I PRIMICI (AOP 403+410)</w:t>
            </w:r>
          </w:p>
        </w:tc>
        <w:tc>
          <w:tcPr>
            <w:tcW w:w="3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629</w:t>
            </w:r>
          </w:p>
        </w:tc>
        <w:tc>
          <w:tcPr>
            <w:tcW w:w="10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3.287.105</w:t>
            </w:r>
          </w:p>
        </w:tc>
        <w:tc>
          <w:tcPr>
            <w:tcW w:w="10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3.276.385</w:t>
            </w:r>
          </w:p>
        </w:tc>
        <w:tc>
          <w:tcPr>
            <w:tcW w:w="5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7505A1" w:rsidTr="007505A1">
        <w:trPr>
          <w:trHeight w:val="184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UKUPNI RASHODI I IZDACI (AOP 404+518)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3.086.952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3.247.934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105,2</w:t>
            </w:r>
          </w:p>
        </w:tc>
      </w:tr>
      <w:tr w:rsidR="007505A1" w:rsidTr="007505A1">
        <w:trPr>
          <w:trHeight w:val="184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VIŠAK PRIHODA I PRIMITAKA (AOP 629-630)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200.153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28.451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7505A1" w:rsidTr="007505A1">
        <w:trPr>
          <w:trHeight w:val="184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MANJAK PRIHODA I PRIMITAKA (AOP 630-629)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05A1" w:rsidTr="007505A1">
        <w:trPr>
          <w:trHeight w:val="1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9221-9222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Višak prihoda i primitaka - preneseni (AOP 407-408+627-628)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230.234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430.385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186,9</w:t>
            </w:r>
          </w:p>
        </w:tc>
      </w:tr>
      <w:tr w:rsidR="007505A1" w:rsidTr="007505A1">
        <w:trPr>
          <w:trHeight w:val="1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9222-9221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Manjak prihoda i primitaka - preneseni (AOP 408-407+628-627)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05A1" w:rsidTr="007505A1">
        <w:trPr>
          <w:trHeight w:val="184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Višak prihoda i primitaka raspoloživ u sljedećem razdoblju (AOP 631+633-632-634)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430.387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458.836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</w:tr>
      <w:tr w:rsidR="007505A1" w:rsidTr="007505A1">
        <w:trPr>
          <w:trHeight w:val="184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Manjak prihoda i primitaka za pokriće u sljedećem razdoblju (AOP 632+634-631-633)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505A1" w:rsidRDefault="00750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7505A1" w:rsidRDefault="007505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1387B" w:rsidRPr="00900935" w:rsidRDefault="0051387B" w:rsidP="007505A1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26AC" w:rsidRDefault="006426AC" w:rsidP="001A7DAF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AOP 637 obračunate, a ne isplaćen</w:t>
      </w:r>
      <w:r w:rsidR="00810E9E" w:rsidRPr="00CC2116">
        <w:rPr>
          <w:rFonts w:ascii="Times New Roman" w:hAnsi="Times New Roman" w:cs="Times New Roman"/>
          <w:sz w:val="24"/>
          <w:szCs w:val="24"/>
        </w:rPr>
        <w:t>e obveze za zaposlene za 12/2020</w:t>
      </w:r>
      <w:r w:rsidRPr="00CC2116">
        <w:rPr>
          <w:rFonts w:ascii="Times New Roman" w:hAnsi="Times New Roman" w:cs="Times New Roman"/>
          <w:sz w:val="24"/>
          <w:szCs w:val="24"/>
        </w:rPr>
        <w:t xml:space="preserve"> godine.</w:t>
      </w:r>
    </w:p>
    <w:tbl>
      <w:tblPr>
        <w:tblW w:w="9006" w:type="dxa"/>
        <w:tblLook w:val="04A0" w:firstRow="1" w:lastRow="0" w:firstColumn="1" w:lastColumn="0" w:noHBand="0" w:noVBand="1"/>
      </w:tblPr>
      <w:tblGrid>
        <w:gridCol w:w="662"/>
        <w:gridCol w:w="5052"/>
        <w:gridCol w:w="483"/>
        <w:gridCol w:w="1096"/>
        <w:gridCol w:w="1096"/>
        <w:gridCol w:w="617"/>
      </w:tblGrid>
      <w:tr w:rsidR="00CC2116" w:rsidRPr="00CC2116" w:rsidTr="00CC2116">
        <w:trPr>
          <w:trHeight w:val="256"/>
        </w:trPr>
        <w:tc>
          <w:tcPr>
            <w:tcW w:w="67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auto"/>
            <w:hideMark/>
          </w:tcPr>
          <w:p w:rsidR="00CC2116" w:rsidRPr="00CC2116" w:rsidRDefault="00CC2116" w:rsidP="00CC2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2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28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hideMark/>
          </w:tcPr>
          <w:p w:rsidR="00CC2116" w:rsidRPr="00CC2116" w:rsidRDefault="00CC2116" w:rsidP="00CC2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2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Unaprijed plaćeni rashodi budućih razdoblja i nedospjela naplata prihoda (aktivna vremenska razgraničenja)</w:t>
            </w:r>
          </w:p>
        </w:tc>
        <w:tc>
          <w:tcPr>
            <w:tcW w:w="335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hideMark/>
          </w:tcPr>
          <w:p w:rsidR="00CC2116" w:rsidRPr="00CC2116" w:rsidRDefault="00CC2116" w:rsidP="00CC2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21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637</w:t>
            </w:r>
          </w:p>
        </w:tc>
        <w:tc>
          <w:tcPr>
            <w:tcW w:w="109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hideMark/>
          </w:tcPr>
          <w:p w:rsidR="00CC2116" w:rsidRPr="00CC2116" w:rsidRDefault="00CC2116" w:rsidP="00CC2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21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235.322</w:t>
            </w:r>
          </w:p>
        </w:tc>
        <w:tc>
          <w:tcPr>
            <w:tcW w:w="109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hideMark/>
          </w:tcPr>
          <w:p w:rsidR="00CC2116" w:rsidRPr="00CC2116" w:rsidRDefault="00CC2116" w:rsidP="00CC2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21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251.095</w:t>
            </w:r>
          </w:p>
        </w:tc>
        <w:tc>
          <w:tcPr>
            <w:tcW w:w="513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2116" w:rsidRPr="00CC2116" w:rsidRDefault="00CC2116" w:rsidP="00CC2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21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106,7</w:t>
            </w:r>
          </w:p>
        </w:tc>
      </w:tr>
    </w:tbl>
    <w:p w:rsidR="00CC2116" w:rsidRPr="00CC2116" w:rsidRDefault="00CC2116" w:rsidP="00CC21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439"/>
        <w:tblW w:w="8631" w:type="dxa"/>
        <w:tblLook w:val="04A0" w:firstRow="1" w:lastRow="0" w:firstColumn="1" w:lastColumn="0" w:noHBand="0" w:noVBand="1"/>
      </w:tblPr>
      <w:tblGrid>
        <w:gridCol w:w="649"/>
        <w:gridCol w:w="4782"/>
        <w:gridCol w:w="483"/>
        <w:gridCol w:w="1050"/>
        <w:gridCol w:w="1050"/>
        <w:gridCol w:w="617"/>
      </w:tblGrid>
      <w:tr w:rsidR="00957C6E" w:rsidRPr="00957C6E" w:rsidTr="00957C6E">
        <w:trPr>
          <w:trHeight w:val="235"/>
        </w:trPr>
        <w:tc>
          <w:tcPr>
            <w:tcW w:w="64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957C6E" w:rsidRPr="00957C6E" w:rsidRDefault="00957C6E" w:rsidP="00957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7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957C6E" w:rsidRPr="00957C6E" w:rsidRDefault="00957C6E" w:rsidP="00957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početku izvještajnog razdoblja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957C6E" w:rsidRPr="00957C6E" w:rsidRDefault="00957C6E" w:rsidP="00957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7C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10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957C6E" w:rsidRPr="00957C6E" w:rsidRDefault="00957C6E" w:rsidP="00957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255.265</w:t>
            </w:r>
          </w:p>
        </w:tc>
        <w:tc>
          <w:tcPr>
            <w:tcW w:w="10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957C6E" w:rsidRPr="00957C6E" w:rsidRDefault="00957C6E" w:rsidP="00957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444.406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957C6E" w:rsidRPr="00957C6E" w:rsidRDefault="00957C6E" w:rsidP="00957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174,1</w:t>
            </w:r>
          </w:p>
        </w:tc>
      </w:tr>
      <w:tr w:rsidR="00957C6E" w:rsidRPr="00957C6E" w:rsidTr="00957C6E">
        <w:trPr>
          <w:trHeight w:val="235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957C6E" w:rsidRPr="00957C6E" w:rsidRDefault="00957C6E" w:rsidP="00957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957C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dugov.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957C6E" w:rsidRPr="00957C6E" w:rsidRDefault="00957C6E" w:rsidP="00957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priljevi na novčane račune i blagajne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957C6E" w:rsidRPr="00957C6E" w:rsidRDefault="00957C6E" w:rsidP="00957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7C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957C6E" w:rsidRPr="00957C6E" w:rsidRDefault="00957C6E" w:rsidP="00957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611.011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957C6E" w:rsidRPr="00957C6E" w:rsidRDefault="00957C6E" w:rsidP="00957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427.403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957C6E" w:rsidRPr="00957C6E" w:rsidRDefault="00957C6E" w:rsidP="00957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70,0</w:t>
            </w:r>
          </w:p>
        </w:tc>
      </w:tr>
      <w:tr w:rsidR="00957C6E" w:rsidRPr="00957C6E" w:rsidTr="00957C6E">
        <w:trPr>
          <w:trHeight w:val="235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957C6E" w:rsidRPr="00957C6E" w:rsidRDefault="00957C6E" w:rsidP="00957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957C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potraž.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957C6E" w:rsidRPr="00957C6E" w:rsidRDefault="00957C6E" w:rsidP="00957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odljevi s novčanih računa i blagajni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957C6E" w:rsidRPr="00957C6E" w:rsidRDefault="00957C6E" w:rsidP="00957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7C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957C6E" w:rsidRPr="00957C6E" w:rsidRDefault="00957C6E" w:rsidP="00957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421.870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957C6E" w:rsidRPr="00957C6E" w:rsidRDefault="00957C6E" w:rsidP="00957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394.883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957C6E" w:rsidRPr="00957C6E" w:rsidRDefault="00957C6E" w:rsidP="00957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93,6</w:t>
            </w:r>
          </w:p>
        </w:tc>
      </w:tr>
      <w:tr w:rsidR="00957C6E" w:rsidRPr="00957C6E" w:rsidTr="00957C6E">
        <w:trPr>
          <w:trHeight w:val="235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957C6E" w:rsidRPr="00957C6E" w:rsidRDefault="00957C6E" w:rsidP="00957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957C6E" w:rsidRPr="00957C6E" w:rsidRDefault="00957C6E" w:rsidP="00957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kraju izvještajnog razdoblja (638+639-640)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957C6E" w:rsidRPr="00957C6E" w:rsidRDefault="00957C6E" w:rsidP="00957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7C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957C6E" w:rsidRPr="00957C6E" w:rsidRDefault="00957C6E" w:rsidP="00957C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7C6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444.406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957C6E" w:rsidRPr="00957C6E" w:rsidRDefault="00957C6E" w:rsidP="00957C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7C6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476.926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957C6E" w:rsidRPr="00957C6E" w:rsidRDefault="00957C6E" w:rsidP="00957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107,3</w:t>
            </w:r>
          </w:p>
        </w:tc>
      </w:tr>
    </w:tbl>
    <w:p w:rsidR="006426AC" w:rsidRDefault="00810E9E" w:rsidP="006C4C7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C6E">
        <w:rPr>
          <w:rFonts w:ascii="Times New Roman" w:hAnsi="Times New Roman" w:cs="Times New Roman"/>
          <w:sz w:val="24"/>
          <w:szCs w:val="24"/>
        </w:rPr>
        <w:t>A</w:t>
      </w:r>
      <w:r w:rsidR="00CC2116" w:rsidRPr="00957C6E">
        <w:rPr>
          <w:rFonts w:ascii="Times New Roman" w:hAnsi="Times New Roman" w:cs="Times New Roman"/>
          <w:sz w:val="24"/>
          <w:szCs w:val="24"/>
        </w:rPr>
        <w:t>OP 641</w:t>
      </w:r>
      <w:r w:rsidR="006426AC" w:rsidRPr="00957C6E">
        <w:rPr>
          <w:rFonts w:ascii="Times New Roman" w:hAnsi="Times New Roman" w:cs="Times New Roman"/>
          <w:sz w:val="24"/>
          <w:szCs w:val="24"/>
        </w:rPr>
        <w:t xml:space="preserve"> prema izvatku iz FINA-e, stanje na žiro-</w:t>
      </w:r>
      <w:r w:rsidRPr="00957C6E">
        <w:rPr>
          <w:rFonts w:ascii="Times New Roman" w:hAnsi="Times New Roman" w:cs="Times New Roman"/>
          <w:sz w:val="24"/>
          <w:szCs w:val="24"/>
        </w:rPr>
        <w:t>računu sa 31.12.2020.</w:t>
      </w:r>
      <w:r w:rsidR="006426AC" w:rsidRPr="00957C6E">
        <w:rPr>
          <w:rFonts w:ascii="Times New Roman" w:hAnsi="Times New Roman" w:cs="Times New Roman"/>
          <w:sz w:val="24"/>
          <w:szCs w:val="24"/>
        </w:rPr>
        <w:t xml:space="preserve"> iznosi 4</w:t>
      </w:r>
      <w:r w:rsidRPr="00957C6E">
        <w:rPr>
          <w:rFonts w:ascii="Times New Roman" w:hAnsi="Times New Roman" w:cs="Times New Roman"/>
          <w:sz w:val="24"/>
          <w:szCs w:val="24"/>
        </w:rPr>
        <w:t>76</w:t>
      </w:r>
      <w:r w:rsidR="006426AC" w:rsidRPr="00957C6E">
        <w:rPr>
          <w:rFonts w:ascii="Times New Roman" w:hAnsi="Times New Roman" w:cs="Times New Roman"/>
          <w:sz w:val="24"/>
          <w:szCs w:val="24"/>
        </w:rPr>
        <w:t>.</w:t>
      </w:r>
      <w:r w:rsidRPr="00957C6E">
        <w:rPr>
          <w:rFonts w:ascii="Times New Roman" w:hAnsi="Times New Roman" w:cs="Times New Roman"/>
          <w:sz w:val="24"/>
          <w:szCs w:val="24"/>
        </w:rPr>
        <w:t>926</w:t>
      </w:r>
      <w:r w:rsidR="006426AC" w:rsidRPr="00957C6E">
        <w:rPr>
          <w:rFonts w:ascii="Times New Roman" w:hAnsi="Times New Roman" w:cs="Times New Roman"/>
          <w:sz w:val="24"/>
          <w:szCs w:val="24"/>
        </w:rPr>
        <w:t xml:space="preserve">,00, što se sastoji iz kunskog žiro računa konto 11121 </w:t>
      </w:r>
      <w:r w:rsidR="00CC2116" w:rsidRPr="00957C6E">
        <w:rPr>
          <w:rFonts w:ascii="Times New Roman" w:hAnsi="Times New Roman" w:cs="Times New Roman"/>
          <w:bCs/>
          <w:sz w:val="24"/>
          <w:szCs w:val="24"/>
        </w:rPr>
        <w:t>404.825,19</w:t>
      </w:r>
      <w:r w:rsidR="006426AC" w:rsidRPr="00957C6E">
        <w:rPr>
          <w:rFonts w:ascii="Times New Roman" w:hAnsi="Times New Roman" w:cs="Times New Roman"/>
          <w:sz w:val="24"/>
          <w:szCs w:val="24"/>
        </w:rPr>
        <w:t xml:space="preserve"> i devi</w:t>
      </w:r>
      <w:r w:rsidR="00A03429" w:rsidRPr="00957C6E">
        <w:rPr>
          <w:rFonts w:ascii="Times New Roman" w:hAnsi="Times New Roman" w:cs="Times New Roman"/>
          <w:sz w:val="24"/>
          <w:szCs w:val="24"/>
        </w:rPr>
        <w:t xml:space="preserve">znog žiro računa 11122 u iznosu od </w:t>
      </w:r>
      <w:r w:rsidR="00957C6E" w:rsidRPr="00957C6E">
        <w:rPr>
          <w:rFonts w:ascii="Times New Roman" w:hAnsi="Times New Roman" w:cs="Times New Roman"/>
          <w:sz w:val="24"/>
          <w:szCs w:val="24"/>
        </w:rPr>
        <w:t>9</w:t>
      </w:r>
      <w:r w:rsidR="00A03429" w:rsidRPr="00957C6E">
        <w:rPr>
          <w:rFonts w:ascii="Times New Roman" w:hAnsi="Times New Roman" w:cs="Times New Roman"/>
          <w:sz w:val="24"/>
          <w:szCs w:val="24"/>
        </w:rPr>
        <w:t>.</w:t>
      </w:r>
      <w:r w:rsidR="00957C6E" w:rsidRPr="00957C6E">
        <w:rPr>
          <w:rFonts w:ascii="Times New Roman" w:hAnsi="Times New Roman" w:cs="Times New Roman"/>
          <w:sz w:val="24"/>
          <w:szCs w:val="24"/>
        </w:rPr>
        <w:t>566</w:t>
      </w:r>
      <w:r w:rsidR="00A03429" w:rsidRPr="00957C6E">
        <w:rPr>
          <w:rFonts w:ascii="Times New Roman" w:hAnsi="Times New Roman" w:cs="Times New Roman"/>
          <w:sz w:val="24"/>
          <w:szCs w:val="24"/>
        </w:rPr>
        <w:t>,</w:t>
      </w:r>
      <w:r w:rsidR="00957C6E" w:rsidRPr="00957C6E">
        <w:rPr>
          <w:rFonts w:ascii="Times New Roman" w:hAnsi="Times New Roman" w:cs="Times New Roman"/>
          <w:sz w:val="24"/>
          <w:szCs w:val="24"/>
        </w:rPr>
        <w:t>26</w:t>
      </w:r>
      <w:r w:rsidR="00A03429" w:rsidRPr="00957C6E">
        <w:rPr>
          <w:rFonts w:ascii="Times New Roman" w:hAnsi="Times New Roman" w:cs="Times New Roman"/>
          <w:sz w:val="24"/>
          <w:szCs w:val="24"/>
        </w:rPr>
        <w:t xml:space="preserve"> EUR u kunsko</w:t>
      </w:r>
      <w:r w:rsidR="001A62DC" w:rsidRPr="00957C6E">
        <w:rPr>
          <w:rFonts w:ascii="Times New Roman" w:hAnsi="Times New Roman" w:cs="Times New Roman"/>
          <w:sz w:val="24"/>
          <w:szCs w:val="24"/>
        </w:rPr>
        <w:t>j protuvrijednosti sa 31.12.2020.</w:t>
      </w:r>
      <w:r w:rsidR="00A03429" w:rsidRPr="00957C6E">
        <w:rPr>
          <w:rFonts w:ascii="Times New Roman" w:hAnsi="Times New Roman" w:cs="Times New Roman"/>
          <w:sz w:val="24"/>
          <w:szCs w:val="24"/>
        </w:rPr>
        <w:t xml:space="preserve"> prema srednjem tečaju HNB </w:t>
      </w:r>
      <w:r w:rsidR="00CC2116" w:rsidRPr="00957C6E">
        <w:rPr>
          <w:rFonts w:ascii="Times New Roman" w:hAnsi="Times New Roman" w:cs="Times New Roman"/>
          <w:sz w:val="24"/>
          <w:szCs w:val="24"/>
        </w:rPr>
        <w:t>72.099,93 kn</w:t>
      </w:r>
      <w:r w:rsidR="00A03429" w:rsidRPr="00957C6E">
        <w:rPr>
          <w:rFonts w:ascii="Times New Roman" w:hAnsi="Times New Roman" w:cs="Times New Roman"/>
          <w:sz w:val="24"/>
          <w:szCs w:val="24"/>
        </w:rPr>
        <w:t>.</w:t>
      </w:r>
    </w:p>
    <w:p w:rsidR="00957C6E" w:rsidRPr="00957C6E" w:rsidRDefault="00957C6E" w:rsidP="00957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429" w:rsidRPr="006C4C7E" w:rsidRDefault="00A03429" w:rsidP="006C4C7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AOP 643 prosječan broj djelatnika krajem izvještajnog razdoblja je 3</w:t>
      </w:r>
      <w:r w:rsidR="00810E9E">
        <w:rPr>
          <w:rFonts w:ascii="Times New Roman" w:hAnsi="Times New Roman" w:cs="Times New Roman"/>
          <w:sz w:val="24"/>
          <w:szCs w:val="24"/>
        </w:rPr>
        <w:t>5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</w:p>
    <w:p w:rsidR="00A03429" w:rsidRPr="006C4C7E" w:rsidRDefault="00A03429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429" w:rsidRPr="006C4C7E" w:rsidRDefault="006C4C7E" w:rsidP="006C4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A03429" w:rsidRPr="006C4C7E">
        <w:rPr>
          <w:rFonts w:ascii="Times New Roman" w:hAnsi="Times New Roman" w:cs="Times New Roman"/>
          <w:b/>
          <w:i/>
          <w:sz w:val="24"/>
          <w:szCs w:val="24"/>
        </w:rPr>
        <w:t>Bilješke uz obrazac OBVEZA</w:t>
      </w:r>
    </w:p>
    <w:tbl>
      <w:tblPr>
        <w:tblW w:w="8505" w:type="dxa"/>
        <w:tblInd w:w="544" w:type="dxa"/>
        <w:tblLook w:val="04A0" w:firstRow="1" w:lastRow="0" w:firstColumn="1" w:lastColumn="0" w:noHBand="0" w:noVBand="1"/>
      </w:tblPr>
      <w:tblGrid>
        <w:gridCol w:w="676"/>
        <w:gridCol w:w="6100"/>
        <w:gridCol w:w="483"/>
        <w:gridCol w:w="1246"/>
      </w:tblGrid>
      <w:tr w:rsidR="00957C6E" w:rsidRPr="00957C6E" w:rsidTr="006026AD">
        <w:trPr>
          <w:trHeight w:val="239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7C6E" w:rsidRPr="00957C6E" w:rsidRDefault="00957C6E" w:rsidP="00957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57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7C6E" w:rsidRPr="00957C6E" w:rsidRDefault="00957C6E" w:rsidP="00957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57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obveza 1. siječnja (=AOP 036* iz Izvještaja o obvezama za prethodnu godinu)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7C6E" w:rsidRPr="00957C6E" w:rsidRDefault="00957C6E" w:rsidP="00957C6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 w:rsidRPr="00957C6E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C6E" w:rsidRPr="00957C6E" w:rsidRDefault="00957C6E" w:rsidP="00957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7C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250.595</w:t>
            </w:r>
          </w:p>
        </w:tc>
      </w:tr>
      <w:tr w:rsidR="00957C6E" w:rsidRPr="00957C6E" w:rsidTr="006026AD">
        <w:trPr>
          <w:trHeight w:val="252"/>
        </w:trPr>
        <w:tc>
          <w:tcPr>
            <w:tcW w:w="6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7C6E" w:rsidRPr="00957C6E" w:rsidRDefault="00957C6E" w:rsidP="00957C6E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hr-HR"/>
              </w:rPr>
            </w:pPr>
            <w:r w:rsidRPr="00957C6E">
              <w:rPr>
                <w:rFonts w:ascii="Arial CE" w:eastAsia="Times New Roman" w:hAnsi="Arial CE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7C6E" w:rsidRPr="00957C6E" w:rsidRDefault="00957C6E" w:rsidP="00957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57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obveza na kraju izvještajnog razdoblja (AOP 001+002-019) i (AOP 037+090)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7C6E" w:rsidRPr="00957C6E" w:rsidRDefault="00957C6E" w:rsidP="00957C6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 w:rsidRPr="00957C6E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124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6E" w:rsidRPr="00957C6E" w:rsidRDefault="00957C6E" w:rsidP="00957C6E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7C6E">
              <w:rPr>
                <w:rFonts w:ascii="Arial CE" w:eastAsia="Times New Roman" w:hAnsi="Arial CE" w:cs="Arial"/>
                <w:b/>
                <w:bCs/>
                <w:color w:val="000080"/>
                <w:sz w:val="16"/>
                <w:szCs w:val="16"/>
                <w:lang w:eastAsia="hr-HR"/>
              </w:rPr>
              <w:t>284.519</w:t>
            </w:r>
          </w:p>
        </w:tc>
      </w:tr>
    </w:tbl>
    <w:p w:rsidR="006026AD" w:rsidRDefault="006026AD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E4" w:rsidRPr="006C4C7E" w:rsidRDefault="006026AD" w:rsidP="006026AD">
      <w:pPr>
        <w:jc w:val="both"/>
        <w:rPr>
          <w:rFonts w:ascii="Times New Roman" w:hAnsi="Times New Roman" w:cs="Times New Roman"/>
          <w:sz w:val="24"/>
          <w:szCs w:val="24"/>
        </w:rPr>
      </w:pPr>
      <w:r w:rsidRPr="00C72A3D">
        <w:rPr>
          <w:rFonts w:ascii="Times New Roman" w:hAnsi="Times New Roman" w:cs="Times New Roman"/>
          <w:sz w:val="24"/>
          <w:szCs w:val="24"/>
        </w:rPr>
        <w:t xml:space="preserve">Stanje obveza </w:t>
      </w:r>
      <w:r>
        <w:rPr>
          <w:rFonts w:ascii="Times New Roman" w:hAnsi="Times New Roman" w:cs="Times New Roman"/>
          <w:sz w:val="24"/>
          <w:szCs w:val="24"/>
        </w:rPr>
        <w:t>01.01.2020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 odnosi se na neplaćene </w:t>
      </w:r>
      <w:r>
        <w:rPr>
          <w:rFonts w:ascii="Times New Roman" w:hAnsi="Times New Roman" w:cs="Times New Roman"/>
          <w:sz w:val="24"/>
          <w:szCs w:val="24"/>
        </w:rPr>
        <w:t>račune te plaću za prosinac 2019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72A3D">
        <w:rPr>
          <w:rFonts w:ascii="Times New Roman" w:hAnsi="Times New Roman" w:cs="Times New Roman"/>
          <w:sz w:val="24"/>
          <w:szCs w:val="24"/>
        </w:rPr>
        <w:t>koji su podmireni početkom 2019. godine. Ukupne obveze na kraj</w:t>
      </w:r>
      <w:r>
        <w:rPr>
          <w:rFonts w:ascii="Times New Roman" w:hAnsi="Times New Roman" w:cs="Times New Roman"/>
          <w:sz w:val="24"/>
          <w:szCs w:val="24"/>
        </w:rPr>
        <w:t>u izvještajnog razdoblja iznose 284.519</w:t>
      </w:r>
      <w:r w:rsidRPr="00C72A3D">
        <w:rPr>
          <w:rFonts w:ascii="Times New Roman" w:hAnsi="Times New Roman" w:cs="Times New Roman"/>
          <w:sz w:val="24"/>
          <w:szCs w:val="24"/>
        </w:rPr>
        <w:t>,00 kn</w:t>
      </w:r>
      <w:r>
        <w:rPr>
          <w:rFonts w:ascii="Times New Roman" w:hAnsi="Times New Roman" w:cs="Times New Roman"/>
          <w:sz w:val="24"/>
          <w:szCs w:val="24"/>
        </w:rPr>
        <w:t xml:space="preserve"> AOP 036</w:t>
      </w:r>
      <w:r w:rsidRPr="00C72A3D">
        <w:rPr>
          <w:rFonts w:ascii="Times New Roman" w:hAnsi="Times New Roman" w:cs="Times New Roman"/>
          <w:sz w:val="24"/>
          <w:szCs w:val="24"/>
        </w:rPr>
        <w:t>, a odnose se na plaće zaposlenika te neplaćene</w:t>
      </w:r>
      <w:r>
        <w:rPr>
          <w:rFonts w:ascii="Times New Roman" w:hAnsi="Times New Roman" w:cs="Times New Roman"/>
          <w:sz w:val="24"/>
          <w:szCs w:val="24"/>
        </w:rPr>
        <w:t xml:space="preserve"> račune čije dospijeće je u 2021</w:t>
      </w:r>
      <w:r w:rsidRPr="00C72A3D">
        <w:rPr>
          <w:rFonts w:ascii="Times New Roman" w:hAnsi="Times New Roman" w:cs="Times New Roman"/>
          <w:sz w:val="24"/>
          <w:szCs w:val="24"/>
        </w:rPr>
        <w:t>. godini.</w:t>
      </w:r>
    </w:p>
    <w:p w:rsidR="00B935E4" w:rsidRPr="006C4C7E" w:rsidRDefault="006C4C7E" w:rsidP="006C4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B935E4" w:rsidRPr="006C4C7E">
        <w:rPr>
          <w:rFonts w:ascii="Times New Roman" w:hAnsi="Times New Roman" w:cs="Times New Roman"/>
          <w:b/>
          <w:i/>
          <w:sz w:val="24"/>
          <w:szCs w:val="24"/>
        </w:rPr>
        <w:t>Bilješke uz obrazac RAS funkcijski</w:t>
      </w:r>
    </w:p>
    <w:tbl>
      <w:tblPr>
        <w:tblW w:w="8777" w:type="dxa"/>
        <w:tblInd w:w="-5" w:type="dxa"/>
        <w:tblLook w:val="04A0" w:firstRow="1" w:lastRow="0" w:firstColumn="1" w:lastColumn="0" w:noHBand="0" w:noVBand="1"/>
      </w:tblPr>
      <w:tblGrid>
        <w:gridCol w:w="617"/>
        <w:gridCol w:w="5168"/>
        <w:gridCol w:w="483"/>
        <w:gridCol w:w="1068"/>
        <w:gridCol w:w="1068"/>
        <w:gridCol w:w="617"/>
      </w:tblGrid>
      <w:tr w:rsidR="006026AD" w:rsidRPr="006026AD" w:rsidTr="006026AD">
        <w:trPr>
          <w:trHeight w:val="254"/>
        </w:trPr>
        <w:tc>
          <w:tcPr>
            <w:tcW w:w="64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</w:t>
            </w:r>
          </w:p>
        </w:tc>
        <w:tc>
          <w:tcPr>
            <w:tcW w:w="51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Obrazovanje (AOP 111+114+117+118+121 do 124)</w:t>
            </w:r>
          </w:p>
        </w:tc>
        <w:tc>
          <w:tcPr>
            <w:tcW w:w="3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10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3.086.952</w:t>
            </w:r>
          </w:p>
        </w:tc>
        <w:tc>
          <w:tcPr>
            <w:tcW w:w="10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3.247.934</w:t>
            </w:r>
          </w:p>
        </w:tc>
        <w:tc>
          <w:tcPr>
            <w:tcW w:w="5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105,2</w:t>
            </w:r>
          </w:p>
        </w:tc>
      </w:tr>
      <w:tr w:rsidR="006026AD" w:rsidRPr="006026AD" w:rsidTr="006026AD">
        <w:trPr>
          <w:trHeight w:val="254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Predškolsko i osnovno obrazovanje (AOP 112+113)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3.070.689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3.233.949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105,3</w:t>
            </w:r>
          </w:p>
        </w:tc>
      </w:tr>
      <w:tr w:rsidR="006026AD" w:rsidRPr="006026AD" w:rsidTr="006026AD">
        <w:trPr>
          <w:trHeight w:val="254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Predškolsko obrazovanje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6026AD" w:rsidRPr="006026AD" w:rsidTr="006026AD">
        <w:trPr>
          <w:trHeight w:val="254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Osnovno obrazovanje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3.070.689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3.233.949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105,3</w:t>
            </w:r>
          </w:p>
        </w:tc>
      </w:tr>
      <w:tr w:rsidR="006026AD" w:rsidRPr="006026AD" w:rsidTr="006026AD">
        <w:trPr>
          <w:trHeight w:val="254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Srednjoškolsko obrazovanje (AOP 115+116)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6026AD" w:rsidRPr="006026AD" w:rsidTr="006026AD">
        <w:trPr>
          <w:trHeight w:val="254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Niže srednjoškolsko obrazovanje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6026AD" w:rsidRPr="006026AD" w:rsidTr="006026AD">
        <w:trPr>
          <w:trHeight w:val="254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0922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 srednjoškolsko obrazovanje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6026AD" w:rsidRPr="006026AD" w:rsidTr="006026AD">
        <w:trPr>
          <w:trHeight w:val="254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093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Poslije srednjoškolsko, ali ne visoko obrazovanje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6026AD" w:rsidRPr="006026AD" w:rsidTr="006026AD">
        <w:trPr>
          <w:trHeight w:val="254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Visoka naobrazba (AOP 119+120)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6026AD" w:rsidRPr="006026AD" w:rsidTr="006026AD">
        <w:trPr>
          <w:trHeight w:val="254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Prvi stupanj visoke naobrazbe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6026AD" w:rsidRPr="006026AD" w:rsidTr="006026AD">
        <w:trPr>
          <w:trHeight w:val="254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0942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Drugi stupanj visoke naobrazbe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6026AD" w:rsidRPr="006026AD" w:rsidTr="006026AD">
        <w:trPr>
          <w:trHeight w:val="254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095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Obrazovanje koje se ne može definirati po stupnju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6026AD" w:rsidRPr="006026AD" w:rsidTr="006026AD">
        <w:trPr>
          <w:trHeight w:val="254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096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Dodatne usluge u obrazovanju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16.263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13.985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AD" w:rsidRPr="006026AD" w:rsidRDefault="006026AD" w:rsidP="00602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26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86,0</w:t>
            </w:r>
          </w:p>
        </w:tc>
      </w:tr>
    </w:tbl>
    <w:p w:rsidR="00B935E4" w:rsidRPr="006C4C7E" w:rsidRDefault="00B935E4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E4" w:rsidRPr="006C4C7E" w:rsidRDefault="00B935E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     Osnovna škola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Bršadin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 ob</w:t>
      </w:r>
      <w:r w:rsidR="001A7DAF">
        <w:rPr>
          <w:rFonts w:ascii="Times New Roman" w:hAnsi="Times New Roman" w:cs="Times New Roman"/>
          <w:sz w:val="24"/>
          <w:szCs w:val="24"/>
        </w:rPr>
        <w:t>av</w:t>
      </w:r>
      <w:r w:rsidRPr="006C4C7E">
        <w:rPr>
          <w:rFonts w:ascii="Times New Roman" w:hAnsi="Times New Roman" w:cs="Times New Roman"/>
          <w:sz w:val="24"/>
          <w:szCs w:val="24"/>
        </w:rPr>
        <w:t>lja djelatnost osnovnog obrazovanja te su ukupni rashod</w:t>
      </w:r>
      <w:r w:rsidR="006026AD">
        <w:rPr>
          <w:rFonts w:ascii="Times New Roman" w:hAnsi="Times New Roman" w:cs="Times New Roman"/>
          <w:sz w:val="24"/>
          <w:szCs w:val="24"/>
        </w:rPr>
        <w:t>i poslovanja iskazani na AOP 110</w:t>
      </w:r>
      <w:r w:rsidRPr="006C4C7E">
        <w:rPr>
          <w:rFonts w:ascii="Times New Roman" w:hAnsi="Times New Roman" w:cs="Times New Roman"/>
          <w:sz w:val="24"/>
          <w:szCs w:val="24"/>
        </w:rPr>
        <w:t xml:space="preserve"> u iznosu od 3.</w:t>
      </w:r>
      <w:r w:rsidR="006026AD">
        <w:rPr>
          <w:rFonts w:ascii="Times New Roman" w:hAnsi="Times New Roman" w:cs="Times New Roman"/>
          <w:sz w:val="24"/>
          <w:szCs w:val="24"/>
        </w:rPr>
        <w:t>247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  <w:r w:rsidR="006026AD">
        <w:rPr>
          <w:rFonts w:ascii="Times New Roman" w:hAnsi="Times New Roman" w:cs="Times New Roman"/>
          <w:sz w:val="24"/>
          <w:szCs w:val="24"/>
        </w:rPr>
        <w:t>934</w:t>
      </w:r>
      <w:r w:rsidRPr="006C4C7E">
        <w:rPr>
          <w:rFonts w:ascii="Times New Roman" w:hAnsi="Times New Roman" w:cs="Times New Roman"/>
          <w:sz w:val="24"/>
          <w:szCs w:val="24"/>
        </w:rPr>
        <w:t>,00 kn, te dodatne usluge u obrazovanju na kojoj se posebno izdvaja</w:t>
      </w:r>
      <w:r w:rsidR="006C4C7E" w:rsidRPr="006C4C7E">
        <w:rPr>
          <w:rFonts w:ascii="Times New Roman" w:hAnsi="Times New Roman" w:cs="Times New Roman"/>
          <w:sz w:val="24"/>
          <w:szCs w:val="24"/>
        </w:rPr>
        <w:t>ju rashodi vezani uz prehranu učenika osnovnih školi, što je vidljivo na AOP 122 u iznosu od 1</w:t>
      </w:r>
      <w:r w:rsidR="001A7DAF">
        <w:rPr>
          <w:rFonts w:ascii="Times New Roman" w:hAnsi="Times New Roman" w:cs="Times New Roman"/>
          <w:sz w:val="24"/>
          <w:szCs w:val="24"/>
        </w:rPr>
        <w:t>3</w:t>
      </w:r>
      <w:r w:rsidR="006C4C7E" w:rsidRPr="006C4C7E">
        <w:rPr>
          <w:rFonts w:ascii="Times New Roman" w:hAnsi="Times New Roman" w:cs="Times New Roman"/>
          <w:sz w:val="24"/>
          <w:szCs w:val="24"/>
        </w:rPr>
        <w:t>.</w:t>
      </w:r>
      <w:r w:rsidR="001A7DAF">
        <w:rPr>
          <w:rFonts w:ascii="Times New Roman" w:hAnsi="Times New Roman" w:cs="Times New Roman"/>
          <w:sz w:val="24"/>
          <w:szCs w:val="24"/>
        </w:rPr>
        <w:t>985</w:t>
      </w:r>
      <w:r w:rsidR="006C4C7E" w:rsidRPr="006C4C7E">
        <w:rPr>
          <w:rFonts w:ascii="Times New Roman" w:hAnsi="Times New Roman" w:cs="Times New Roman"/>
          <w:sz w:val="24"/>
          <w:szCs w:val="24"/>
        </w:rPr>
        <w:t>,00 kn.</w:t>
      </w:r>
    </w:p>
    <w:p w:rsidR="006C4C7E" w:rsidRPr="006C4C7E" w:rsidRDefault="006C4C7E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lastRenderedPageBreak/>
        <w:t>U obrazac su također uključeni i ukupni rashodi poslovanja i rashodi vezani za prehranu učenika ostvareno u 20</w:t>
      </w:r>
      <w:r w:rsidR="00BD5687">
        <w:rPr>
          <w:rFonts w:ascii="Times New Roman" w:hAnsi="Times New Roman" w:cs="Times New Roman"/>
          <w:sz w:val="24"/>
          <w:szCs w:val="24"/>
        </w:rPr>
        <w:t>20</w:t>
      </w:r>
      <w:r w:rsidRPr="006C4C7E">
        <w:rPr>
          <w:rFonts w:ascii="Times New Roman" w:hAnsi="Times New Roman" w:cs="Times New Roman"/>
          <w:sz w:val="24"/>
          <w:szCs w:val="24"/>
        </w:rPr>
        <w:t>. godini.</w:t>
      </w:r>
    </w:p>
    <w:p w:rsidR="006C4C7E" w:rsidRPr="006C4C7E" w:rsidRDefault="006C4C7E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7E" w:rsidRPr="006C4C7E" w:rsidRDefault="006C4C7E" w:rsidP="006C4C7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C7E">
        <w:rPr>
          <w:rFonts w:ascii="Times New Roman" w:hAnsi="Times New Roman" w:cs="Times New Roman"/>
          <w:b/>
          <w:i/>
          <w:sz w:val="24"/>
          <w:szCs w:val="24"/>
        </w:rPr>
        <w:t>Bilješke uz obrazac P-VRIO</w:t>
      </w:r>
    </w:p>
    <w:p w:rsidR="006C4C7E" w:rsidRPr="006C4C7E" w:rsidRDefault="006C4C7E" w:rsidP="006C4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C7E" w:rsidRPr="006C4C7E" w:rsidRDefault="001A62DC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 2020.</w:t>
      </w:r>
      <w:r w:rsidR="006C4C7E" w:rsidRPr="006C4C7E">
        <w:rPr>
          <w:rFonts w:ascii="Times New Roman" w:hAnsi="Times New Roman" w:cs="Times New Roman"/>
          <w:sz w:val="24"/>
          <w:szCs w:val="24"/>
        </w:rPr>
        <w:t xml:space="preserve"> godini nije došlo do promjene u obujmu imovine škole. Sva imovina rashodovana prilikom inventure nije imala sadašnju vrijednost, dok nefinancijska imovina koja je nabavljena u sklopu Programa cjelovite </w:t>
      </w:r>
      <w:proofErr w:type="spellStart"/>
      <w:r w:rsidR="006C4C7E" w:rsidRPr="006C4C7E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="006C4C7E" w:rsidRPr="006C4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7E" w:rsidRPr="006C4C7E">
        <w:rPr>
          <w:rFonts w:ascii="Times New Roman" w:hAnsi="Times New Roman" w:cs="Times New Roman"/>
          <w:sz w:val="24"/>
          <w:szCs w:val="24"/>
        </w:rPr>
        <w:t>refome</w:t>
      </w:r>
      <w:proofErr w:type="spellEnd"/>
      <w:r w:rsidR="006C4C7E" w:rsidRPr="006C4C7E">
        <w:rPr>
          <w:rFonts w:ascii="Times New Roman" w:hAnsi="Times New Roman" w:cs="Times New Roman"/>
          <w:sz w:val="24"/>
          <w:szCs w:val="24"/>
        </w:rPr>
        <w:t xml:space="preserve">, prema uputi ministarstva vodi se na </w:t>
      </w:r>
      <w:proofErr w:type="spellStart"/>
      <w:r w:rsidR="006C4C7E" w:rsidRPr="006C4C7E">
        <w:rPr>
          <w:rFonts w:ascii="Times New Roman" w:hAnsi="Times New Roman" w:cs="Times New Roman"/>
          <w:sz w:val="24"/>
          <w:szCs w:val="24"/>
        </w:rPr>
        <w:t>izvanbilančnim</w:t>
      </w:r>
      <w:proofErr w:type="spellEnd"/>
      <w:r w:rsidR="006C4C7E" w:rsidRPr="006C4C7E">
        <w:rPr>
          <w:rFonts w:ascii="Times New Roman" w:hAnsi="Times New Roman" w:cs="Times New Roman"/>
          <w:sz w:val="24"/>
          <w:szCs w:val="24"/>
        </w:rPr>
        <w:t xml:space="preserve"> zapisima, do odluke o prijenosu vlasništva.</w:t>
      </w:r>
    </w:p>
    <w:p w:rsidR="006C4C7E" w:rsidRPr="006C4C7E" w:rsidRDefault="006C4C7E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7E" w:rsidRPr="006C4C7E" w:rsidRDefault="006C4C7E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7E" w:rsidRPr="006C4C7E" w:rsidRDefault="006C4C7E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DAF" w:rsidRPr="001A7DAF" w:rsidRDefault="001A7DAF" w:rsidP="001A7DA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A7DAF">
        <w:rPr>
          <w:rFonts w:ascii="Times New Roman" w:eastAsia="Times New Roman" w:hAnsi="Times New Roman" w:cs="Times New Roman"/>
          <w:lang w:eastAsia="hr-HR"/>
        </w:rPr>
        <w:t xml:space="preserve">   Voditelj računovodstva:</w:t>
      </w:r>
      <w:r w:rsidRPr="001A7DAF">
        <w:rPr>
          <w:rFonts w:ascii="Times New Roman" w:eastAsia="Times New Roman" w:hAnsi="Times New Roman" w:cs="Times New Roman"/>
          <w:lang w:eastAsia="hr-HR"/>
        </w:rPr>
        <w:tab/>
      </w:r>
      <w:r w:rsidRPr="001A7DAF">
        <w:rPr>
          <w:rFonts w:ascii="Times New Roman" w:eastAsia="Times New Roman" w:hAnsi="Times New Roman" w:cs="Times New Roman"/>
          <w:lang w:eastAsia="hr-HR"/>
        </w:rPr>
        <w:tab/>
      </w:r>
      <w:r w:rsidRPr="001A7DAF">
        <w:rPr>
          <w:rFonts w:ascii="Times New Roman" w:eastAsia="Times New Roman" w:hAnsi="Times New Roman" w:cs="Times New Roman"/>
          <w:lang w:eastAsia="hr-HR"/>
        </w:rPr>
        <w:tab/>
      </w:r>
      <w:r w:rsidRPr="001A7DAF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Ravnateljica:</w:t>
      </w:r>
    </w:p>
    <w:p w:rsidR="001A7DAF" w:rsidRPr="001A7DAF" w:rsidRDefault="001A7DAF" w:rsidP="001A7DA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A7DAF" w:rsidRPr="001A7DAF" w:rsidRDefault="001A7DAF" w:rsidP="001A7DA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A7DAF">
        <w:rPr>
          <w:rFonts w:ascii="Times New Roman" w:eastAsia="Times New Roman" w:hAnsi="Times New Roman" w:cs="Times New Roman"/>
          <w:lang w:eastAsia="hr-HR"/>
        </w:rPr>
        <w:t>_______________________</w:t>
      </w:r>
      <w:r w:rsidRPr="001A7DAF">
        <w:rPr>
          <w:rFonts w:ascii="Times New Roman" w:eastAsia="Times New Roman" w:hAnsi="Times New Roman" w:cs="Times New Roman"/>
          <w:lang w:eastAsia="hr-HR"/>
        </w:rPr>
        <w:tab/>
      </w:r>
      <w:r w:rsidRPr="001A7DAF">
        <w:rPr>
          <w:rFonts w:ascii="Times New Roman" w:eastAsia="Times New Roman" w:hAnsi="Times New Roman" w:cs="Times New Roman"/>
          <w:lang w:eastAsia="hr-HR"/>
        </w:rPr>
        <w:tab/>
      </w:r>
      <w:r w:rsidRPr="001A7DAF">
        <w:rPr>
          <w:rFonts w:ascii="Times New Roman" w:eastAsia="Times New Roman" w:hAnsi="Times New Roman" w:cs="Times New Roman"/>
          <w:lang w:eastAsia="hr-HR"/>
        </w:rPr>
        <w:tab/>
      </w:r>
      <w:r w:rsidRPr="001A7DAF">
        <w:rPr>
          <w:rFonts w:ascii="Times New Roman" w:eastAsia="Times New Roman" w:hAnsi="Times New Roman" w:cs="Times New Roman"/>
          <w:lang w:eastAsia="hr-HR"/>
        </w:rPr>
        <w:tab/>
      </w:r>
      <w:r w:rsidRPr="001A7DAF">
        <w:rPr>
          <w:rFonts w:ascii="Times New Roman" w:eastAsia="Times New Roman" w:hAnsi="Times New Roman" w:cs="Times New Roman"/>
          <w:lang w:eastAsia="hr-HR"/>
        </w:rPr>
        <w:tab/>
        <w:t xml:space="preserve">              ____________________</w:t>
      </w:r>
    </w:p>
    <w:p w:rsidR="001A7DAF" w:rsidRPr="001A7DAF" w:rsidRDefault="001A7DAF" w:rsidP="001A7DA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A7DAF">
        <w:rPr>
          <w:rFonts w:ascii="Times New Roman" w:eastAsia="Times New Roman" w:hAnsi="Times New Roman" w:cs="Times New Roman"/>
          <w:lang w:eastAsia="hr-HR"/>
        </w:rPr>
        <w:t xml:space="preserve">        Tanja </w:t>
      </w:r>
      <w:proofErr w:type="spellStart"/>
      <w:r w:rsidRPr="001A7DAF">
        <w:rPr>
          <w:rFonts w:ascii="Times New Roman" w:eastAsia="Times New Roman" w:hAnsi="Times New Roman" w:cs="Times New Roman"/>
          <w:lang w:eastAsia="hr-HR"/>
        </w:rPr>
        <w:t>Bauranov</w:t>
      </w:r>
      <w:proofErr w:type="spellEnd"/>
      <w:r w:rsidRPr="001A7DAF"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1A7DAF">
        <w:rPr>
          <w:rFonts w:ascii="Times New Roman" w:eastAsia="Times New Roman" w:hAnsi="Times New Roman" w:cs="Times New Roman"/>
          <w:lang w:eastAsia="hr-HR"/>
        </w:rPr>
        <w:tab/>
      </w:r>
      <w:r w:rsidRPr="001A7DAF">
        <w:rPr>
          <w:rFonts w:ascii="Times New Roman" w:eastAsia="Times New Roman" w:hAnsi="Times New Roman" w:cs="Times New Roman"/>
          <w:lang w:eastAsia="hr-HR"/>
        </w:rPr>
        <w:tab/>
      </w:r>
      <w:r w:rsidRPr="001A7DAF">
        <w:rPr>
          <w:rFonts w:ascii="Times New Roman" w:eastAsia="Times New Roman" w:hAnsi="Times New Roman" w:cs="Times New Roman"/>
          <w:lang w:eastAsia="hr-HR"/>
        </w:rPr>
        <w:tab/>
      </w:r>
      <w:r w:rsidRPr="001A7DAF">
        <w:rPr>
          <w:rFonts w:ascii="Times New Roman" w:eastAsia="Times New Roman" w:hAnsi="Times New Roman" w:cs="Times New Roman"/>
          <w:lang w:eastAsia="hr-HR"/>
        </w:rPr>
        <w:tab/>
      </w:r>
      <w:r w:rsidRPr="001A7DAF">
        <w:rPr>
          <w:rFonts w:ascii="Times New Roman" w:eastAsia="Times New Roman" w:hAnsi="Times New Roman" w:cs="Times New Roman"/>
          <w:lang w:eastAsia="hr-HR"/>
        </w:rPr>
        <w:tab/>
        <w:t xml:space="preserve">  </w:t>
      </w:r>
      <w:r w:rsidRPr="001A7DAF">
        <w:rPr>
          <w:rFonts w:ascii="Times New Roman" w:eastAsia="Times New Roman" w:hAnsi="Times New Roman" w:cs="Times New Roman"/>
          <w:lang w:eastAsia="hr-HR"/>
        </w:rPr>
        <w:tab/>
        <w:t xml:space="preserve">                  Tatjana Lukić, prof.</w:t>
      </w:r>
    </w:p>
    <w:p w:rsidR="006C4C7E" w:rsidRPr="006C4C7E" w:rsidRDefault="006C4C7E" w:rsidP="001A7DAF">
      <w:pPr>
        <w:tabs>
          <w:tab w:val="left" w:pos="580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C4C7E" w:rsidRPr="006C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250DA"/>
    <w:multiLevelType w:val="hybridMultilevel"/>
    <w:tmpl w:val="27509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22D6"/>
    <w:multiLevelType w:val="hybridMultilevel"/>
    <w:tmpl w:val="F6D87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43107"/>
    <w:multiLevelType w:val="hybridMultilevel"/>
    <w:tmpl w:val="15302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0F4B"/>
    <w:multiLevelType w:val="hybridMultilevel"/>
    <w:tmpl w:val="AF4EF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44"/>
    <w:rsid w:val="0003600B"/>
    <w:rsid w:val="000C1FE7"/>
    <w:rsid w:val="00192E5B"/>
    <w:rsid w:val="001A62DC"/>
    <w:rsid w:val="001A7DAF"/>
    <w:rsid w:val="001F141E"/>
    <w:rsid w:val="002348CE"/>
    <w:rsid w:val="002E3074"/>
    <w:rsid w:val="0039626D"/>
    <w:rsid w:val="003A4146"/>
    <w:rsid w:val="003D410F"/>
    <w:rsid w:val="0051387B"/>
    <w:rsid w:val="0055408B"/>
    <w:rsid w:val="005E31CA"/>
    <w:rsid w:val="006026AD"/>
    <w:rsid w:val="006426AC"/>
    <w:rsid w:val="006A5C9E"/>
    <w:rsid w:val="006C4C7E"/>
    <w:rsid w:val="00704444"/>
    <w:rsid w:val="007505A1"/>
    <w:rsid w:val="007733CB"/>
    <w:rsid w:val="00810E9E"/>
    <w:rsid w:val="00827FEC"/>
    <w:rsid w:val="0085669C"/>
    <w:rsid w:val="008E7C29"/>
    <w:rsid w:val="00900935"/>
    <w:rsid w:val="00957C6E"/>
    <w:rsid w:val="009A7CEA"/>
    <w:rsid w:val="009C0244"/>
    <w:rsid w:val="009E2779"/>
    <w:rsid w:val="00A03429"/>
    <w:rsid w:val="00A5580F"/>
    <w:rsid w:val="00AD42F9"/>
    <w:rsid w:val="00AD57EF"/>
    <w:rsid w:val="00B7454D"/>
    <w:rsid w:val="00B935E4"/>
    <w:rsid w:val="00BD5687"/>
    <w:rsid w:val="00CC2116"/>
    <w:rsid w:val="00CF00A4"/>
    <w:rsid w:val="00C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C63F"/>
  <w15:chartTrackingRefBased/>
  <w15:docId w15:val="{03723274-5532-4D7D-998C-3C8282A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244"/>
    <w:pPr>
      <w:ind w:left="720"/>
      <w:contextualSpacing/>
    </w:pPr>
  </w:style>
  <w:style w:type="table" w:styleId="Reetkatablice">
    <w:name w:val="Table Grid"/>
    <w:basedOn w:val="Obinatablica"/>
    <w:uiPriority w:val="39"/>
    <w:rsid w:val="00A5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dcterms:created xsi:type="dcterms:W3CDTF">2021-02-09T16:14:00Z</dcterms:created>
  <dcterms:modified xsi:type="dcterms:W3CDTF">2021-02-09T16:14:00Z</dcterms:modified>
</cp:coreProperties>
</file>